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2" w:rsidRDefault="00074EF8" w:rsidP="00973B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Я, Сидорович Леся Василівна, працюю на посаді вчителя української мови та літератури Тростянецької ЗОШ І – ІІ ст.. Педагогічний стаж роботи 10 років, із них 9  - у згаданій школі.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Моє кредо таке: «Нехай вогонь Господньої любові горить в душі, у серці, в думці і у слові!». Учитель – не просто професія, бо він не тільки допомагає здобувати знання, але й виховує особистість, свідомого громадянина. Саме тому до дітей треба йти лише з любов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 xml:space="preserve">`ю, інакше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відчують фальш і не відкриють свої серця.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За Державним стандартом повної загальної середньої освіти завданнями освітньої галузі “Мови і літератури” в школі є «…формування гуманістичного світогляду, духовного світу учня, його моралі, загальної культури, особистісних рис громадянина України, який усвідомлює свою належність до світової спільноти»</w:t>
      </w:r>
      <w:r w:rsidRPr="00973B57">
        <w:rPr>
          <w:rStyle w:val="aa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. Отже, серед завдань сучасної освіти одним із найважливіших є виховання гармонійно розвинутої особистості.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покращення якості знань учнів сьогодення вимагає пошуків нових шляхів навчання.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 xml:space="preserve">Та одне з головних завдань учителя – допомогти учневі навчитися самостійно здобувати знання. Кожен урок повинен сприяти розвитку інтересів учнів, набуттю ними навичок самоосвіти.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Українська мудрість стверджує: «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Можна привести коня до водопою,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але пити воду кінь повинен сам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». Тому в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проваджую форми і методи організації НВП, що забезпечують самостійність навчання учнів (пошук необхідної інформації в бібліотеці, інтернеті, написання рефератів тощо).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 xml:space="preserve">В Етичному Кодексі українського вчителя зазначено: «Обов’язок учителя перед суспільством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</w:rPr>
        <w:t>–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3B57">
        <w:rPr>
          <w:rFonts w:ascii="Times New Roman" w:hAnsi="Times New Roman" w:cs="Times New Roman"/>
          <w:sz w:val="28"/>
          <w:szCs w:val="28"/>
        </w:rPr>
        <w:t>свідомо оцінити роль, яку він може взяти на себе в конкретному випадку залежно від своєї компетентності, інтелекту, обставин та середовища».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     Сучасний учитель української мови  - учитель, який докорінно переосмислив свою роль у навчально-виховному процесі з урахуванням новітніх рис суспільства: розвиток комп'ютерного інтелекту та усвідомлення, що мова є основним засобом спілкування та інструментом для  досягнення успіху. Згідно з методичними рекомендаціями щодо організації навчально-виховного процесу, зміст навчання української мови має бути зорієнтованим на розвиток мотивації до вивчення і на формування комунікативних умінь та навичок у всіх видах мовленнєвої діяльності.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сучасному мовному просторі, де нові знання та інформація подвоюються шаленими темпами, кожні 2-4 роки,  комп’ютерні технології стали невід’ємною частиною спілкування, отримання даних, розвитку творчих здібностей і самоосвіти. </w:t>
      </w:r>
      <w:r w:rsidRPr="00973B57">
        <w:rPr>
          <w:rFonts w:ascii="Times New Roman" w:hAnsi="Times New Roman" w:cs="Times New Roman"/>
          <w:sz w:val="28"/>
          <w:szCs w:val="28"/>
        </w:rPr>
        <w:t>Для учнів це природний та цікавий шлях до розвитку уміння спілкуватись. Тому актуальність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</w:rPr>
        <w:t xml:space="preserve">використання комп’ютерних технологій на уроці полягає саме в ефективності поєднання корисного і цікавого, навчання і розваги, наочності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73B57">
        <w:rPr>
          <w:rFonts w:ascii="Times New Roman" w:hAnsi="Times New Roman" w:cs="Times New Roman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</w:rPr>
        <w:t>інформативності.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</w:rPr>
        <w:t>Саме ц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е дозволяє по-новому підійти до </w:t>
      </w:r>
      <w:r w:rsidRPr="00973B57">
        <w:rPr>
          <w:rFonts w:ascii="Times New Roman" w:hAnsi="Times New Roman" w:cs="Times New Roman"/>
          <w:sz w:val="28"/>
          <w:szCs w:val="28"/>
        </w:rPr>
        <w:t>проблеми, над вирішенням якої я працюю, а саме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73B57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Pr="00973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Використання інтерактивних </w:t>
      </w:r>
      <w:r w:rsidRPr="00973B5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технологій навчання </w:t>
      </w:r>
      <w:r w:rsidRPr="00973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викладанні української мови та літератури</w:t>
      </w:r>
      <w:r w:rsidRPr="00973B57">
        <w:rPr>
          <w:rFonts w:ascii="Times New Roman" w:hAnsi="Times New Roman" w:cs="Times New Roman"/>
          <w:i/>
          <w:iCs/>
          <w:sz w:val="28"/>
          <w:szCs w:val="28"/>
          <w:lang w:val="uk-UA"/>
        </w:rPr>
        <w:t>».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своїй діяльності використовую різноманітні комп’ютерні технології: мультимедійні презентації, електронні таблиці, відеоматеріали,  Інтернет-ресурси, електронні словники. Для кращих результатів користуюся не лише наочністю, рекомендованою МОН, але й власноруч виготовленими таблицями, схемами. Над розробкою та створенням власних таблиць і опорних схем з української мови та літератури працюю четвертий рік. </w:t>
      </w:r>
    </w:p>
    <w:p w:rsidR="00AF7AA2" w:rsidRPr="000044B6" w:rsidRDefault="00074EF8" w:rsidP="00973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закінчення розробки планую перевести їх в електронний варіант (роботу розпочато).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Кілька слів про це. Під час вивчення великих за обсягом тем з української мови зіткнулася з проблемою, що діти погано уявляють собі весь обсяг матеріалу, який необхідно вивчити. Тому поставила за мету створити такі схеми, які могли б не лише умістити в себе всю тему, але й показати ті зв</w:t>
      </w:r>
      <w:r w:rsidRPr="00973B57">
        <w:rPr>
          <w:rFonts w:ascii="Times New Roman" w:hAnsi="Times New Roman" w:cs="Times New Roman"/>
          <w:sz w:val="28"/>
          <w:szCs w:val="28"/>
        </w:rPr>
        <w:t>`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язки, у яких перебувають між собою мовні явища. При цьому задіяти більше можливостей головного мозку, використавши опорні сигнали та кольори-символи. «Опорні сигнали для учнів будь-якого віку є елементами гри. Але гри, яка навчає й допомагає пізнавати й розвиватися» .</w:t>
      </w:r>
      <w:r w:rsidRPr="00973B57">
        <w:rPr>
          <w:rStyle w:val="aa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На сьогодні готові такі таблиці: «Текст», «Лексика», «Речення», «Фонетика», «Будова слова» (5 клас); «Фразеологія», «Іменник»,  «Прикметник» (6 клас); «Прислівник» (7 клас); «Просте ускладнене речення», «Односкладні речення», «Головні та другорядні члени речення» (8 клас); «Складне речення. Складносурядне речення», «Складнопідрядне речення» (9 клас). Створена і таблиця, яка вміщає в себе більшу частину теорії літератури (роди літератури, жанри, художні засоби тощо). Кожна з них містить усі правила з даної теми, що є в підручнику, які погруповані за певним принципом і виділені окремими кольорами: синтаксична роль позначена жовтим кольором, граматичні категорії – синім, лексичне значення – коричневим. Окрім цього, у схемі, скажімо, синтаксична роль кожної частини мови буде розташована у лівому верхньому куті, а граматичні категорії – в правому верхньому куті. Це допомагає учням краще запам`ятовувати й порівнювати, аналізувати, наприклад, чим одна частина мови відрізняється від іншої. А ще</w:t>
      </w:r>
      <w:r w:rsidR="00E472E9" w:rsidRPr="00E472E9">
        <w:rPr>
          <w:rFonts w:ascii="Times New Roman" w:hAnsi="Times New Roman" w:cs="Times New Roman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на таких схемах чітко видно, скільки правил містить та чи інша тема (гортаючи сторінки, це побачити неможливо). Тому учень може самостійно визначати, яку частину правил уже вивчено, а яку – ні, які з них він запам</w:t>
      </w:r>
      <w:r w:rsidRPr="00973B57">
        <w:rPr>
          <w:rFonts w:ascii="Times New Roman" w:hAnsi="Times New Roman" w:cs="Times New Roman"/>
          <w:sz w:val="28"/>
          <w:szCs w:val="28"/>
        </w:rPr>
        <w:t>`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ятав краще, а над якими ще варто попрацювати. До того ж до таких таблиць розроблені комплекти опорних схем формату А4 (кольорові, чорно-білі, заповнені текстом і порожні, лише зі символами), які має кожен учень і якими користується в школі та вдома. Що це нам дає? Включення в роботу зорових  рецепторів одночасно з вербальним сприйняттям навчального матеріалу  допомагає  якнайповніше  засвоїти матеріал.</w:t>
      </w:r>
      <w:r w:rsidRPr="00973B57">
        <w:rPr>
          <w:rFonts w:ascii="Times New Roman" w:hAnsi="Times New Roman" w:cs="Times New Roman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Якщо дію покажемо в зображенні, то отримаємо аудіо-зоровий засіб, який дає більший відсоток засвоєння навчального матеріалу </w:t>
      </w:r>
    </w:p>
    <w:p w:rsidR="00074EF8" w:rsidRPr="00973B57" w:rsidRDefault="00074EF8" w:rsidP="00973B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B57">
        <w:rPr>
          <w:rFonts w:ascii="Times New Roman" w:hAnsi="Times New Roman" w:cs="Times New Roman"/>
          <w:sz w:val="28"/>
          <w:szCs w:val="28"/>
          <w:lang w:val="uk-UA"/>
        </w:rPr>
        <w:t>(60 %).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bookmarkStart w:id="0" w:name="BM5"/>
      <w:bookmarkEnd w:id="0"/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та комп’ютерні технології відіграють важливу роль в організації навчально-виховного процесу завдяки тому, що вони надають учителю можливість урізноманітнити форми та методи роботи на уроці. </w:t>
      </w:r>
      <w:r w:rsidRPr="00973B57">
        <w:rPr>
          <w:rFonts w:ascii="Times New Roman" w:hAnsi="Times New Roman" w:cs="Times New Roman"/>
          <w:sz w:val="28"/>
          <w:szCs w:val="28"/>
        </w:rPr>
        <w:t xml:space="preserve">Використовуючи комп’ютер, маю можливість організувати індивідуальну, парну й групову форми роботи.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Сучасний урок української мови та літератури відмінний від уроків, що їх проводили у 70-х, 80-х і навіть 90-х роках: змінюється життя, а відтак змінюються цілі навчання. Ці зміни диктують пошук нових форм і методів педагогічної роботи, щоб зробити навчання цікавим, різноманітним і захоплюючим.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Аналіз шкільної практики свідчить, що основною причиною прогалин у знаннях учнів є усталеність традиційної методики, коли основна увага зосереджена на вивченні нового матеріалу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 його обсяг постійно збільшується)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 xml:space="preserve">. Учителі надмірно захоплюються лекційним викладом матеріалу, що значно ускладнює процес закріплення теорії.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Щоб забезпечити ефективність навчання, повноцінність уроку, необхідно поєднувати репродуктивну та пошукову діяльність.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Учень – не пасивна фігура педагогічного процесу, і вчитель повинен прагнути дати йому не лише певний вантаж знань, а й навички мислити, стимулювати розвиток його пізнавальних сил, роботу думки, постійну потребу вчитися, самостійно здобувати знання, спостерігати, досліджувати.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Тому п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ідбираю ігрові форми роботи одним учням і пропоную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проблемні, дискусійні завдання іншим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відповідно до вимог 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педагогіки, психології, дитячої та вікової фізіології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Ідеалом сучасного навчання є особистість не з енциклопедично розвиненою пам’яттю, а з гнучким розумом, з швидкою реакцією на все нове, з повноцінними, розвинутими потребами подальшого пізнання та самостійної дії, з хорошими орієнтувальними навичками та творчими здібностями.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 xml:space="preserve">Праця учня, який роками сидить мовчки за партою, слухає вчителя і намагається запам’ятати те, що йому говорять, не може забезпечити ні повноцінного формування особистості, ні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задоволення від навчання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Розвиток творчого потенціалу людини трактується як основне завдання школи. Для його реалізації потрібно насамперед розглянути учня не як суму зовнішніх впливів, а як цілісну, активну, діяльну істоту.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У цьому основна суть навчально-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иховного процесу. Учень – не об’єкт, а насамперед творець свого власного «Я».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Крізь призму діяльності учня необхідно переосмислити саму структуру навчально-виховного процесу, перейти до вирішення проблеми розвитку та реалізації творчих здібностей кожного школяра. Перебудова навчально-виховного процесу передбачає певну переорієнтацію функцій учителя. Різко зменшується питома вага його виконавчої діяльності на уроці і, відповідно, зростає функція організаційна. Це вимагає глибокого оволодіння педагогічною технологією, вмінням прогнозувати в деталях діяльність кожного учня. Лише за цієї умови вчитель зможе повноцінно включати учня в діяльність як свого «партнера».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472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икористовую різні форми й технології уроку, спрямовані на активне засвоєння нового матеріалу й поглиблення раніше вивченого, щоби дати учням хороші знання.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Кожна дитина має право на те, щоб усі її задатки, закладені природою, розвинулися якомога повніше.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>Отже, навчальний процес намагаюся будувати так, щоби сприяти свідомій співучасті особистості, яка освоює предмет. Сьогодні спосіб викладання української мови та літератури має створити умови для духовного самовдосконалення, самореалізації та самоутвердження дитини.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color w:val="000000"/>
          <w:sz w:val="28"/>
          <w:szCs w:val="28"/>
        </w:rPr>
        <w:t xml:space="preserve">Освіта мусить поставити в центр процес знаходження кожним істини, тобто шлях пізнання. О.Потебня сказав: «Знання відносне, тим часом як пошук істини нескінченний». Радість від шукання і пізнання істини називається інтелектуальним почуттям, яке необхідно плекати від самого дитинства. Тоді головним для вчителя стає залучення учня до процесу пошуку. </w:t>
      </w:r>
      <w:r w:rsidRPr="00973B5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робота із уже згаданими опорними схемами дозволяє набути о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дне з найважливіших сучасних умінь учня - це вміння кодувати великий обсяг інформації, вибудовувати логічні ланцюжки для міркування, а значить, оволодівати  новими способами  діяльності, чого так не вистачає в сучасному, багатому великим об'ємом інформації  світі.</w:t>
      </w:r>
    </w:p>
    <w:p w:rsidR="004C6583" w:rsidRDefault="00074EF8" w:rsidP="00973B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 xml:space="preserve">Педагогічний процес на уроках мови та літератури будується за принципом діалогу, полілогу й багатий на імпровізації. Точкою відліку стає учень і його рух у часі й просторі </w:t>
      </w:r>
      <w:r w:rsidRPr="00E472E9">
        <w:rPr>
          <w:rFonts w:ascii="Times New Roman" w:hAnsi="Times New Roman" w:cs="Times New Roman"/>
          <w:sz w:val="28"/>
          <w:szCs w:val="28"/>
        </w:rPr>
        <w:t>відносно себе самого.</w:t>
      </w:r>
      <w:r w:rsidRPr="00973B57">
        <w:rPr>
          <w:rFonts w:ascii="Times New Roman" w:hAnsi="Times New Roman" w:cs="Times New Roman"/>
          <w:sz w:val="28"/>
          <w:szCs w:val="28"/>
        </w:rPr>
        <w:t xml:space="preserve"> Для реалізації свого життя зараз і в майбутньому </w:t>
      </w:r>
      <w:r w:rsidRPr="00973B57">
        <w:rPr>
          <w:rFonts w:ascii="Times New Roman" w:hAnsi="Times New Roman" w:cs="Times New Roman"/>
          <w:sz w:val="28"/>
          <w:szCs w:val="28"/>
        </w:rPr>
        <w:lastRenderedPageBreak/>
        <w:t>дитина мусить вибирати для себе той чи інший ідеал. Українська словесність відкриває безмежний світ, у якому можна працювати над собою – набувати знання, розвивати самоаналіз, саморефлексію, самосвідомість.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Методика створює умови, в яких з’являється і потреба, і бажання ставити запитання і шукати відповіді.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2E9">
        <w:rPr>
          <w:rFonts w:ascii="Times New Roman" w:hAnsi="Times New Roman" w:cs="Times New Roman"/>
          <w:sz w:val="28"/>
          <w:szCs w:val="28"/>
          <w:lang w:val="uk-UA"/>
        </w:rPr>
        <w:t xml:space="preserve">Я впроваджую </w:t>
      </w:r>
      <w:r w:rsidRPr="00973B57">
        <w:rPr>
          <w:rFonts w:ascii="Times New Roman" w:hAnsi="Times New Roman" w:cs="Times New Roman"/>
          <w:sz w:val="28"/>
          <w:szCs w:val="28"/>
        </w:rPr>
        <w:t xml:space="preserve">різні форми, методи уроку, спрямовані на активне засвоєння нового матеріалу й поглиблення раніше вивченого, щоб дати учням глибокі знання. </w:t>
      </w:r>
      <w:r w:rsidR="00E472E9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973B57">
        <w:rPr>
          <w:rFonts w:ascii="Times New Roman" w:hAnsi="Times New Roman" w:cs="Times New Roman"/>
          <w:sz w:val="28"/>
          <w:szCs w:val="28"/>
        </w:rPr>
        <w:t xml:space="preserve"> </w:t>
      </w:r>
      <w:r w:rsidR="00E472E9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973B57">
        <w:rPr>
          <w:rFonts w:ascii="Times New Roman" w:hAnsi="Times New Roman" w:cs="Times New Roman"/>
          <w:sz w:val="28"/>
          <w:szCs w:val="28"/>
        </w:rPr>
        <w:t xml:space="preserve"> форми опитування: індивідуальну, групову, фронтальну, при яких над завданнями працюють окремі учні, група учнів або весь клас.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</w:rPr>
        <w:t xml:space="preserve">Залежно від того,  яке завдання ставиться на уроці, </w:t>
      </w:r>
      <w:r w:rsidR="00E472E9">
        <w:rPr>
          <w:rFonts w:ascii="Times New Roman" w:hAnsi="Times New Roman" w:cs="Times New Roman"/>
          <w:sz w:val="28"/>
          <w:szCs w:val="28"/>
          <w:lang w:val="uk-UA"/>
        </w:rPr>
        <w:t>обираю</w:t>
      </w:r>
      <w:r w:rsidRPr="00973B57">
        <w:rPr>
          <w:rFonts w:ascii="Times New Roman" w:hAnsi="Times New Roman" w:cs="Times New Roman"/>
          <w:sz w:val="28"/>
          <w:szCs w:val="28"/>
        </w:rPr>
        <w:t xml:space="preserve"> форми </w:t>
      </w:r>
      <w:r w:rsidR="00E472E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73B57">
        <w:rPr>
          <w:rFonts w:ascii="Times New Roman" w:hAnsi="Times New Roman" w:cs="Times New Roman"/>
          <w:sz w:val="28"/>
          <w:szCs w:val="28"/>
        </w:rPr>
        <w:t xml:space="preserve"> методи, які сприяють розвитку вмінь і навичок логічного й творчого мислення. Часто це інтерактивні методи навчання.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>Коротко зупинюся на найбільш поширених методах, які було апробовано мною  і введено в практику на уроках української мови та літератури у 5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 9 класах Тростянець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кої ЗОШ І-ІІ ст</w:t>
      </w:r>
      <w:r w:rsidRPr="00973B57">
        <w:rPr>
          <w:rFonts w:ascii="Times New Roman" w:hAnsi="Times New Roman" w:cs="Times New Roman"/>
          <w:sz w:val="28"/>
          <w:szCs w:val="28"/>
        </w:rPr>
        <w:t>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>Робота в парах. Оскільки у школі невелика кількість дітей у класах (5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 8 учнів),то це достатньо ефективний метод групової роботи. Найчастіше використовую у 5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 6 класах, рідше – у 8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9. Робота в парах дозволяє учням вчитися обмінюватися думками й ідеями, аргументувати, відстоювати свою позицію, а це в майбутньому дозволяє переходити до складнішої форми роботи – в трійках, малих групах, а згодом і провести дискусію.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 xml:space="preserve">Робота в малих групах дає змогу учням набути навичок, необхідних у спілкуванні та співпраці. Вона стимулює роботу в команді. Ідеї, вироблені в групі, допомагають учасникам бути корисними одне одному. Висловлювання думок допомагає їм відчути особисті можливості та зміцнити їх. Окрім того, дітям легше висловитися в невеличкій групі. У цьому методі дітей приваблює те, що навіть якщо слабкий учень не може продукувати ідей, він усе одно залучений до роботи як спікер чи посередник і тому корисний своїй групі.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«Мозковий штурм» спонукає виявляти свою уяву та творчість шляхом вираження думок усіх учасників, допомагає знаходити декілька рішень щодо конкретної проблеми. Найефективнішим цей метод виявився у 6 класі.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Дуже подобається дітям, якщо на уроках їм доводиться «голосувати ногами» (метод «Займи особисту позицію»). Імовірно, сама можливість того, що учень може стати в одній частині класу чи іншій (біля аркуша зі сформульованою проблемою «за</w:t>
      </w:r>
      <w:r w:rsidRPr="00973B57">
        <w:rPr>
          <w:rFonts w:ascii="Times New Roman" w:hAnsi="Times New Roman" w:cs="Times New Roman"/>
          <w:sz w:val="28"/>
          <w:szCs w:val="28"/>
        </w:rPr>
        <w:t xml:space="preserve">» чи «проти»), а потім, під впливом аргументів опонентів, змінити свою позицію, викликає зацікавлення учнів. Метод корисний під час проведення у класі дискусії на суперечливу тему, дає можливість учням висловити свою точку зору.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>Дуже ефективн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3B57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3B57">
        <w:rPr>
          <w:rFonts w:ascii="Times New Roman" w:hAnsi="Times New Roman" w:cs="Times New Roman"/>
          <w:sz w:val="28"/>
          <w:szCs w:val="28"/>
        </w:rPr>
        <w:t xml:space="preserve"> «Мікрофон»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, «Незакінчене речення»</w:t>
      </w:r>
      <w:r w:rsidRPr="00973B57">
        <w:rPr>
          <w:rFonts w:ascii="Times New Roman" w:hAnsi="Times New Roman" w:cs="Times New Roman"/>
          <w:sz w:val="28"/>
          <w:szCs w:val="28"/>
        </w:rPr>
        <w:t>, бо да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973B57">
        <w:rPr>
          <w:rFonts w:ascii="Times New Roman" w:hAnsi="Times New Roman" w:cs="Times New Roman"/>
          <w:sz w:val="28"/>
          <w:szCs w:val="28"/>
        </w:rPr>
        <w:t xml:space="preserve"> змогу кожному сказати щось швидко, по черзі, відповідаючи на запитання або висловлюючи свою позицію. Використовую в усіх класах (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додам </w:t>
      </w:r>
      <w:r w:rsidRPr="00973B57">
        <w:rPr>
          <w:rFonts w:ascii="Times New Roman" w:hAnsi="Times New Roman" w:cs="Times New Roman"/>
          <w:sz w:val="28"/>
          <w:szCs w:val="28"/>
        </w:rPr>
        <w:t>лише, що учням 5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6 класів подобається бути «кореспондентом», який бере «інтерв’ю» з допомогою вчителя чи самостійно. Цей ігровий момент викликає додатковий інтерес).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 xml:space="preserve">Треба зазначити, що інтерактивні методи в жодному випадку не можуть бути самоціллю, тому краще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Pr="00973B57">
        <w:rPr>
          <w:rFonts w:ascii="Times New Roman" w:hAnsi="Times New Roman" w:cs="Times New Roman"/>
          <w:sz w:val="28"/>
          <w:szCs w:val="28"/>
        </w:rPr>
        <w:t xml:space="preserve">оволодіти кількома методами, ніж абияк – усіма. На уроках української мови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на різних етапах </w:t>
      </w:r>
      <w:r w:rsidRPr="00973B57">
        <w:rPr>
          <w:rFonts w:ascii="Times New Roman" w:hAnsi="Times New Roman" w:cs="Times New Roman"/>
          <w:sz w:val="28"/>
          <w:szCs w:val="28"/>
        </w:rPr>
        <w:t xml:space="preserve"> використовую опорні схеми, які дають можливість учням узагальнити матеріал, самостійно чи з допомогою вчителя визначити місце того чи іншого мовного явища в мовній системі.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Сучасний</w:t>
      </w:r>
      <w:r w:rsidRPr="00973B57">
        <w:rPr>
          <w:rFonts w:ascii="Times New Roman" w:hAnsi="Times New Roman" w:cs="Times New Roman"/>
          <w:sz w:val="28"/>
          <w:szCs w:val="28"/>
        </w:rPr>
        <w:t xml:space="preserve">  педагог  на  уроці  і  психолог, і  актор, і  режисер  одночасно.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65B2" w:rsidRDefault="00074EF8" w:rsidP="00973B57">
      <w:pPr>
        <w:spacing w:line="240" w:lineRule="auto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973B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Тому, готуючись  до  уроків, враховую  не  тільки  </w:t>
      </w:r>
      <w:r w:rsidR="004C6583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кожного  класного  колективу, але  й  психологію, вікові  особливості, потенційні  можливості  </w:t>
      </w:r>
      <w:r w:rsidR="004C6583">
        <w:rPr>
          <w:rFonts w:ascii="Times New Roman" w:hAnsi="Times New Roman" w:cs="Times New Roman"/>
          <w:sz w:val="28"/>
          <w:szCs w:val="28"/>
          <w:lang w:val="uk-UA"/>
        </w:rPr>
        <w:t>окремого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учня, знаходжу  і  стараюсь  реалізувати  на  уроках  такі  методичні  прийоми, які  дають  </w:t>
      </w:r>
      <w:r w:rsidR="004C6583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відчуття  самостійності  </w:t>
      </w:r>
      <w:r w:rsidR="004C658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 творчої  участі  в  процесі  вивчення  предмета. Так, наприклад, на уроках у 5 класі найчастіше </w:t>
      </w:r>
      <w:r w:rsidR="004C6583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прийоми, які вимагають певної акторської майстерності: «Перевтілення», «Рольовий переказ», інсценізації. А також вправи на уважність із відтінком гумору: «Знайди помилку», «Плутанина» тощо. У 5 класі не надто часто </w:t>
      </w:r>
      <w:r w:rsidR="005D4093">
        <w:rPr>
          <w:rFonts w:ascii="Times New Roman" w:hAnsi="Times New Roman" w:cs="Times New Roman"/>
          <w:sz w:val="28"/>
          <w:szCs w:val="28"/>
          <w:lang w:val="uk-UA"/>
        </w:rPr>
        <w:t>обираю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великих групах, оскільки діти ще губляться або й сперечаються. Із цієї ж причини обережно використовую прийом «Займи позицію», проте не відкидаю зовсім, адже п’ятикласники уже повинні вчитися чітко формулювати і аргументувати власну точку зору. Активно впроваджую цей прийом уже із 6 класу.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Силами учнів постійно поповнюється папка «Швидка літературознавча допомога», у якій у алфавітному порядку розташовані у файлах терміни, які можна швидко знайти. Це допомагає дітям вчитися самостійно укладати словничок і швидко орієнтуватися в інших словниках.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  <w:t>Частину підсумкових і уза</w:t>
      </w:r>
      <w:r w:rsidRPr="00973B57">
        <w:rPr>
          <w:rFonts w:ascii="Times New Roman" w:hAnsi="Times New Roman" w:cs="Times New Roman"/>
          <w:sz w:val="28"/>
          <w:szCs w:val="28"/>
        </w:rPr>
        <w:t>гальнюючих уроків проводжу в нетрадиційній формі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73B57">
        <w:rPr>
          <w:rFonts w:ascii="Times New Roman" w:hAnsi="Times New Roman" w:cs="Times New Roman"/>
          <w:sz w:val="28"/>
          <w:szCs w:val="28"/>
        </w:rPr>
        <w:t xml:space="preserve"> уроки-подорожі,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уроки-казки тощо.</w:t>
      </w:r>
      <w:r w:rsidRPr="00973B57">
        <w:rPr>
          <w:rFonts w:ascii="Times New Roman" w:hAnsi="Times New Roman" w:cs="Times New Roman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>У 8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 xml:space="preserve"> 9 класах </w:t>
      </w:r>
      <w:r w:rsidR="004B69F9">
        <w:rPr>
          <w:rFonts w:ascii="Times New Roman" w:hAnsi="Times New Roman" w:cs="Times New Roman"/>
          <w:sz w:val="28"/>
          <w:szCs w:val="28"/>
          <w:lang w:val="uk-UA"/>
        </w:rPr>
        <w:t xml:space="preserve">доречними є </w:t>
      </w:r>
      <w:r w:rsidRPr="00973B57">
        <w:rPr>
          <w:rFonts w:ascii="Times New Roman" w:hAnsi="Times New Roman" w:cs="Times New Roman"/>
          <w:sz w:val="28"/>
          <w:szCs w:val="28"/>
        </w:rPr>
        <w:t>уроки</w:t>
      </w:r>
      <w:r w:rsidR="005D40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3B57">
        <w:rPr>
          <w:rFonts w:ascii="Times New Roman" w:hAnsi="Times New Roman" w:cs="Times New Roman"/>
          <w:sz w:val="28"/>
          <w:szCs w:val="28"/>
        </w:rPr>
        <w:t>семінари, усні журнали, на яких учні вчаться культури спілкування, висловлювати власну думку, виступати з власними рефератами, користуватися додатковою літературою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та інтернет-ресурсами</w:t>
      </w:r>
      <w:r w:rsidRPr="00973B57">
        <w:rPr>
          <w:rFonts w:ascii="Times New Roman" w:hAnsi="Times New Roman" w:cs="Times New Roman"/>
          <w:sz w:val="28"/>
          <w:szCs w:val="28"/>
        </w:rPr>
        <w:t xml:space="preserve">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</w:rPr>
        <w:t xml:space="preserve">Дуже добрий результат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3B57">
        <w:rPr>
          <w:rFonts w:ascii="Times New Roman" w:hAnsi="Times New Roman" w:cs="Times New Roman"/>
          <w:sz w:val="28"/>
          <w:szCs w:val="28"/>
        </w:rPr>
        <w:t xml:space="preserve">з перевірки знань учнів дають бліц-відповіді, заповнення таблиць, схем, робота з картками, тестовий контроль, складений за рівнями навченості. Усе це дає змогу залучити якомога більше учнів до роботи на уроці, перевірити якість виконання домашнього завдання. 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69F9"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диференційований та індивідуальний підхід до учнів, зокрема даю учням можливість обирати домашнє завдання із кількох вправ.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           </w:t>
      </w:r>
      <w:r w:rsid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Застосовую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методи компетентно орієнтованого підходу до організації НВП. Зацікавлю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учнів читанням, враховуючи їхні можливості та потреби,  для цього регулярно провод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жу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моніторинг техніки читання, спонука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дітей до позакласного читання, пропону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літературу з домашньої бібліотеки. </w:t>
      </w:r>
      <w:r w:rsidRPr="00552232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ідеї, поради та натхнення черпаю із праць відомих талановитих педагогів, зокрема А. С. Макаренка, К. Д. Ушинського, В.Ф.Шаталова. А книги </w:t>
      </w:r>
      <w:r w:rsidR="0055223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В.О. Сухомлинського «Сто порад вчителю» та «Серце віддаю дітям», </w:t>
      </w:r>
      <w:r w:rsidR="00552232">
        <w:rPr>
          <w:rFonts w:ascii="Times New Roman" w:hAnsi="Times New Roman" w:cs="Times New Roman"/>
          <w:sz w:val="28"/>
          <w:szCs w:val="28"/>
          <w:lang w:val="uk-UA"/>
        </w:rPr>
        <w:t>переконана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, мають бути настільними книгами кожного вчителя. Для поглиблення свого педагогічного досвіду передплачую фахові видання, зокрема «Українська мова і література в </w:t>
      </w:r>
      <w:r w:rsidR="00552232">
        <w:rPr>
          <w:rFonts w:ascii="Times New Roman" w:hAnsi="Times New Roman" w:cs="Times New Roman"/>
          <w:sz w:val="28"/>
          <w:szCs w:val="28"/>
          <w:lang w:val="uk-UA"/>
        </w:rPr>
        <w:t xml:space="preserve">сучасній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школі»</w:t>
      </w:r>
      <w:r w:rsidR="00460288">
        <w:rPr>
          <w:rFonts w:ascii="Times New Roman" w:hAnsi="Times New Roman" w:cs="Times New Roman"/>
          <w:sz w:val="28"/>
          <w:szCs w:val="28"/>
          <w:lang w:val="uk-UA"/>
        </w:rPr>
        <w:t>, «Педагогічна думка»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. Для того, аби бути обізнаною </w:t>
      </w:r>
      <w:r w:rsidR="00A36B8A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A36B8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</w:t>
      </w:r>
      <w:r w:rsidR="00A36B8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A36B8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>, читаю літературно-</w:t>
      </w:r>
      <w:r w:rsidR="003B67D2">
        <w:rPr>
          <w:rFonts w:ascii="Times New Roman" w:hAnsi="Times New Roman" w:cs="Times New Roman"/>
          <w:sz w:val="28"/>
          <w:szCs w:val="28"/>
          <w:lang w:val="uk-UA"/>
        </w:rPr>
        <w:t>художн</w:t>
      </w:r>
      <w:r w:rsidR="002C73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B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8A">
        <w:rPr>
          <w:rFonts w:ascii="Times New Roman" w:hAnsi="Times New Roman" w:cs="Times New Roman"/>
          <w:sz w:val="28"/>
          <w:szCs w:val="28"/>
          <w:lang w:val="uk-UA"/>
        </w:rPr>
        <w:t xml:space="preserve">журнал </w:t>
      </w:r>
      <w:r w:rsidR="003B67D2"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«Дніпро», </w:t>
      </w:r>
      <w:r w:rsidR="002C7385">
        <w:rPr>
          <w:rFonts w:ascii="Times New Roman" w:hAnsi="Times New Roman" w:cs="Times New Roman"/>
          <w:sz w:val="28"/>
          <w:szCs w:val="28"/>
          <w:lang w:val="uk-UA"/>
        </w:rPr>
        <w:t xml:space="preserve">часопис Національної спілки письменників України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«Дзвін», </w:t>
      </w:r>
      <w:r w:rsidR="003B67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яких друкую і свою поезію. Маю </w:t>
      </w:r>
      <w:r w:rsidR="00BD6F24">
        <w:rPr>
          <w:rFonts w:ascii="Times New Roman" w:hAnsi="Times New Roman" w:cs="Times New Roman"/>
          <w:sz w:val="28"/>
          <w:szCs w:val="28"/>
          <w:lang w:val="uk-UA"/>
        </w:rPr>
        <w:t xml:space="preserve">авторську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поетичну сторінку в інтернет-виданні «Поетичні майстерні». Самостійно створила та </w:t>
      </w:r>
      <w:r w:rsidR="00BD6F24">
        <w:rPr>
          <w:rFonts w:ascii="Times New Roman" w:hAnsi="Times New Roman" w:cs="Times New Roman"/>
          <w:sz w:val="28"/>
          <w:szCs w:val="28"/>
          <w:lang w:val="uk-UA"/>
        </w:rPr>
        <w:t>постійно до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повнюю свій сайт. Це теж стає додатковим стимулом для учнів, бо приклад учителя – </w:t>
      </w:r>
      <w:r w:rsidR="00BD6F24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важливий виховний елемент.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Цікав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люся 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новітніми методиками.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І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нноваційн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 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освітні методики й технологі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ї</w:t>
      </w:r>
      <w:r w:rsidRPr="00973B57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активно в</w:t>
      </w:r>
      <w:r w:rsidR="00B12B8C">
        <w:rPr>
          <w:rFonts w:ascii="Times New Roman" w:hAnsi="Times New Roman" w:cs="Times New Roman"/>
          <w:color w:val="0D0D0D"/>
          <w:sz w:val="28"/>
          <w:szCs w:val="28"/>
          <w:lang w:val="uk-UA"/>
        </w:rPr>
        <w:t>проваджую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на уроках, рад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жу </w:t>
      </w:r>
      <w:r w:rsidRPr="00973B57">
        <w:rPr>
          <w:rFonts w:ascii="Times New Roman" w:hAnsi="Times New Roman" w:cs="Times New Roman"/>
          <w:color w:val="0D0D0D"/>
          <w:sz w:val="28"/>
          <w:szCs w:val="28"/>
        </w:rPr>
        <w:t>іншим учителям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  <w:r w:rsidR="00B12B8C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Постійно здійснюю 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міжпредметні зв’язки.</w:t>
      </w:r>
      <w:r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  <w:t xml:space="preserve">     </w:t>
      </w:r>
      <w:r w:rsidR="00AF7AA2" w:rsidRPr="006865B2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</w:p>
    <w:p w:rsidR="00074EF8" w:rsidRPr="00973B57" w:rsidRDefault="00B12B8C" w:rsidP="00C4623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lastRenderedPageBreak/>
        <w:t xml:space="preserve">Регулярно </w:t>
      </w:r>
      <w:r w:rsidR="006865B2">
        <w:rPr>
          <w:rFonts w:ascii="Times New Roman" w:hAnsi="Times New Roman" w:cs="Times New Roman"/>
          <w:color w:val="0D0D0D"/>
          <w:sz w:val="28"/>
          <w:szCs w:val="28"/>
          <w:lang w:val="uk-UA"/>
        </w:rPr>
        <w:t>поповнюю кабінет української мови та літератури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 словниками, художньою літературою, </w:t>
      </w:r>
      <w:r w:rsidR="006865B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методичними посібниками, 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таблицями, роздавальним матеріалом, цікавими статтями про письменників із періодичної преси. </w:t>
      </w:r>
      <w:r w:rsidR="00074EF8" w:rsidRPr="00E65334">
        <w:rPr>
          <w:rFonts w:ascii="Times New Roman" w:hAnsi="Times New Roman" w:cs="Times New Roman"/>
          <w:color w:val="0D0D0D"/>
          <w:sz w:val="28"/>
          <w:szCs w:val="28"/>
          <w:lang w:val="uk-UA"/>
        </w:rPr>
        <w:t>Умі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="00074EF8" w:rsidRPr="00E65334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продукувати оригінальні ідеї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. В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>иховні заходи провод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жу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за власними сценаріями.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  <w:t xml:space="preserve"> 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="006865B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На належному рівні </w:t>
      </w:r>
      <w:r w:rsid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перебуває </w:t>
      </w:r>
      <w:r w:rsidR="00074EF8" w:rsidRP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>позакласн</w:t>
      </w:r>
      <w:r w:rsid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>а</w:t>
      </w:r>
      <w:r w:rsidR="00074EF8" w:rsidRP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робот</w:t>
      </w:r>
      <w:r w:rsid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>а. С</w:t>
      </w:r>
      <w:r w:rsidR="00074EF8" w:rsidRP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>ім років керу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t>ю</w:t>
      </w:r>
      <w:r w:rsidR="00074EF8" w:rsidRP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гуртк</w:t>
      </w:r>
      <w:r w:rsid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ами «Українське слово», </w:t>
      </w:r>
      <w:r w:rsidR="00074EF8" w:rsidRPr="00460288">
        <w:rPr>
          <w:rFonts w:ascii="Times New Roman" w:hAnsi="Times New Roman" w:cs="Times New Roman"/>
          <w:color w:val="0D0D0D"/>
          <w:sz w:val="28"/>
          <w:szCs w:val="28"/>
          <w:lang w:val="uk-UA"/>
        </w:rPr>
        <w:t>«Ляльковий театр». За цей час написала більше 10 оригінальних віршованих сценаріїв, які планую видати окремою книжкою. Їх можна використовувати в п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>озакласній роботі так як окремі елементи уроків.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  <w:lang w:val="uk-UA"/>
        </w:rPr>
        <w:br/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2C130B">
        <w:rPr>
          <w:rFonts w:ascii="Times New Roman" w:hAnsi="Times New Roman" w:cs="Times New Roman"/>
          <w:sz w:val="28"/>
          <w:szCs w:val="28"/>
          <w:lang w:val="uk-UA"/>
        </w:rPr>
        <w:t>демонструю</w:t>
      </w:r>
      <w:r w:rsidR="0090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288">
        <w:rPr>
          <w:rFonts w:ascii="Times New Roman" w:hAnsi="Times New Roman" w:cs="Times New Roman"/>
          <w:sz w:val="28"/>
          <w:szCs w:val="28"/>
          <w:lang w:val="uk-UA"/>
        </w:rPr>
        <w:t>невичерпні багатства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 художнього слова. </w:t>
      </w:r>
      <w:r w:rsidR="002C130B">
        <w:rPr>
          <w:rFonts w:ascii="Times New Roman" w:hAnsi="Times New Roman" w:cs="Times New Roman"/>
          <w:sz w:val="28"/>
          <w:szCs w:val="28"/>
          <w:lang w:val="uk-UA"/>
        </w:rPr>
        <w:t xml:space="preserve">Стежу за чистотою власного мовлення. </w:t>
      </w:r>
      <w:r w:rsidR="00074EF8" w:rsidRPr="00C46230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46028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74EF8" w:rsidRPr="00C46230">
        <w:rPr>
          <w:rFonts w:ascii="Times New Roman" w:hAnsi="Times New Roman" w:cs="Times New Roman"/>
          <w:sz w:val="28"/>
          <w:szCs w:val="28"/>
          <w:lang w:val="uk-UA"/>
        </w:rPr>
        <w:t xml:space="preserve">н літературний твір розглядаю як художню неповторність, що сприяє розвитку зацікавленості </w:t>
      </w:r>
      <w:r w:rsidR="00900880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074EF8" w:rsidRPr="00C46230">
        <w:rPr>
          <w:rFonts w:ascii="Times New Roman" w:hAnsi="Times New Roman" w:cs="Times New Roman"/>
          <w:sz w:val="28"/>
          <w:szCs w:val="28"/>
          <w:lang w:val="uk-UA"/>
        </w:rPr>
        <w:t xml:space="preserve">, розкриттю їх внутрішнього світу та вихованню особистості. 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Усе це дає можливість </w:t>
      </w:r>
      <w:r w:rsidR="004A41FF">
        <w:rPr>
          <w:rFonts w:ascii="Times New Roman" w:hAnsi="Times New Roman" w:cs="Times New Roman"/>
          <w:sz w:val="28"/>
          <w:szCs w:val="28"/>
          <w:lang w:val="uk-UA"/>
        </w:rPr>
        <w:t xml:space="preserve">переконати дітей, що українська мова </w:t>
      </w:r>
      <w:r w:rsidR="00900880">
        <w:rPr>
          <w:rFonts w:ascii="Times New Roman" w:hAnsi="Times New Roman" w:cs="Times New Roman"/>
          <w:sz w:val="28"/>
          <w:szCs w:val="28"/>
          <w:lang w:val="uk-UA"/>
        </w:rPr>
        <w:t>неповторн</w:t>
      </w:r>
      <w:r w:rsidR="004A41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4EF8" w:rsidRPr="00973B57">
        <w:rPr>
          <w:rFonts w:ascii="Times New Roman" w:hAnsi="Times New Roman" w:cs="Times New Roman"/>
          <w:sz w:val="28"/>
          <w:szCs w:val="28"/>
        </w:rPr>
        <w:t>, мелодійн</w:t>
      </w:r>
      <w:r w:rsidR="004A41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4EF8" w:rsidRPr="00973B57">
        <w:rPr>
          <w:rFonts w:ascii="Times New Roman" w:hAnsi="Times New Roman" w:cs="Times New Roman"/>
          <w:sz w:val="28"/>
          <w:szCs w:val="28"/>
        </w:rPr>
        <w:t>, образн</w:t>
      </w:r>
      <w:r w:rsidR="004A41F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4A41F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41F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4A41FF"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="00074EF8" w:rsidRPr="00973B57">
        <w:rPr>
          <w:rFonts w:ascii="Times New Roman" w:hAnsi="Times New Roman" w:cs="Times New Roman"/>
          <w:color w:val="0D0D0D"/>
          <w:sz w:val="28"/>
          <w:szCs w:val="28"/>
        </w:rPr>
        <w:t xml:space="preserve">Завдяки поєднанню всіх цих методів діти добре засвоюють навчальні програми й показують хорошу результативність. Мої учні </w:t>
      </w:r>
      <w:r w:rsidR="00074EF8" w:rsidRPr="00973B57">
        <w:rPr>
          <w:rFonts w:ascii="Times New Roman" w:hAnsi="Times New Roman" w:cs="Times New Roman"/>
          <w:sz w:val="28"/>
          <w:szCs w:val="28"/>
        </w:rPr>
        <w:t>займали призові місця в районн</w:t>
      </w:r>
      <w:r w:rsidR="004F6600">
        <w:rPr>
          <w:rFonts w:ascii="Times New Roman" w:hAnsi="Times New Roman" w:cs="Times New Roman"/>
          <w:sz w:val="28"/>
          <w:szCs w:val="28"/>
          <w:lang w:val="uk-UA"/>
        </w:rPr>
        <w:t xml:space="preserve">ому етапі 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>Міжнародно</w:t>
      </w:r>
      <w:r w:rsidR="004F660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EF8" w:rsidRPr="00973B57">
        <w:rPr>
          <w:rFonts w:ascii="Times New Roman" w:hAnsi="Times New Roman" w:cs="Times New Roman"/>
          <w:sz w:val="28"/>
          <w:szCs w:val="28"/>
        </w:rPr>
        <w:t>мовно-літературно</w:t>
      </w:r>
      <w:r w:rsidR="004F660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 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4F66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br/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ім. Т.Шевченка, читців поезії І.Франка, потрапляли в «десятку» кращих у 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етапі Міжнародного 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C462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 української мови ім. П.Яцика, олімпіад</w:t>
      </w:r>
      <w:r w:rsidR="004F6600">
        <w:rPr>
          <w:rFonts w:ascii="Times New Roman" w:hAnsi="Times New Roman" w:cs="Times New Roman"/>
          <w:sz w:val="28"/>
          <w:szCs w:val="28"/>
          <w:lang w:val="uk-UA"/>
        </w:rPr>
        <w:t>и з української мови та літератури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. </w:t>
      </w:r>
      <w:r w:rsidR="00E65334" w:rsidRPr="00E6533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65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3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EF8"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«Однією з найсерйозніших хиб нашої шкільної практики є те, що, навчаючи дітей, працює переважно вчитель,» -- цю думку В.Сухомлинського можна застосувати до характеристики навчального процесу й на сучасному етапі. </w:t>
      </w:r>
      <w:r w:rsidR="00074EF8" w:rsidRPr="00973B57">
        <w:rPr>
          <w:rFonts w:ascii="Times New Roman" w:hAnsi="Times New Roman" w:cs="Times New Roman"/>
          <w:sz w:val="28"/>
          <w:szCs w:val="28"/>
        </w:rPr>
        <w:t xml:space="preserve">Але в наших силах змінити це. Учитель повинен навчити дитину вчитися – це його головне завдання. </w:t>
      </w:r>
    </w:p>
    <w:p w:rsidR="00074EF8" w:rsidRPr="00973B57" w:rsidRDefault="00074EF8" w:rsidP="00973B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B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4EF8" w:rsidRPr="00973B57" w:rsidRDefault="00074EF8" w:rsidP="00973B57">
      <w:pPr>
        <w:pStyle w:val="Style3"/>
        <w:widowControl/>
        <w:tabs>
          <w:tab w:val="left" w:pos="278"/>
          <w:tab w:val="left" w:leader="underscore" w:pos="7531"/>
        </w:tabs>
        <w:rPr>
          <w:color w:val="0D0D0D"/>
          <w:sz w:val="28"/>
          <w:szCs w:val="28"/>
        </w:rPr>
      </w:pPr>
      <w:r w:rsidRPr="00973B57">
        <w:rPr>
          <w:color w:val="0D0D0D"/>
          <w:sz w:val="28"/>
          <w:szCs w:val="28"/>
        </w:rPr>
        <w:t xml:space="preserve">   </w:t>
      </w:r>
    </w:p>
    <w:p w:rsidR="00074EF8" w:rsidRPr="00973B57" w:rsidRDefault="00074EF8" w:rsidP="00973B57">
      <w:pPr>
        <w:pStyle w:val="Style3"/>
        <w:widowControl/>
        <w:tabs>
          <w:tab w:val="left" w:pos="278"/>
          <w:tab w:val="left" w:leader="underscore" w:pos="7531"/>
        </w:tabs>
        <w:rPr>
          <w:color w:val="0D0D0D"/>
          <w:sz w:val="28"/>
          <w:szCs w:val="28"/>
        </w:rPr>
      </w:pPr>
      <w:r w:rsidRPr="00973B57">
        <w:rPr>
          <w:color w:val="0D0D0D"/>
          <w:sz w:val="28"/>
          <w:szCs w:val="28"/>
        </w:rPr>
        <w:br/>
      </w:r>
    </w:p>
    <w:p w:rsidR="00074EF8" w:rsidRPr="00973B57" w:rsidRDefault="00074EF8" w:rsidP="00973B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74EF8" w:rsidRPr="00973B57" w:rsidSect="00AF7AA2">
      <w:footerReference w:type="default" r:id="rId7"/>
      <w:pgSz w:w="11906" w:h="16838"/>
      <w:pgMar w:top="720" w:right="720" w:bottom="720" w:left="720" w:header="51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45" w:rsidRDefault="00E42B45" w:rsidP="000B4A7D">
      <w:pPr>
        <w:spacing w:after="0" w:line="240" w:lineRule="auto"/>
      </w:pPr>
      <w:r>
        <w:separator/>
      </w:r>
    </w:p>
  </w:endnote>
  <w:endnote w:type="continuationSeparator" w:id="0">
    <w:p w:rsidR="00E42B45" w:rsidRDefault="00E42B45" w:rsidP="000B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A2" w:rsidRDefault="003C364C">
    <w:pPr>
      <w:pStyle w:val="a6"/>
      <w:jc w:val="right"/>
    </w:pPr>
    <w:fldSimple w:instr=" PAGE   \* MERGEFORMAT ">
      <w:r w:rsidR="004F6600">
        <w:rPr>
          <w:noProof/>
        </w:rPr>
        <w:t>6</w:t>
      </w:r>
    </w:fldSimple>
  </w:p>
  <w:p w:rsidR="00AF7AA2" w:rsidRDefault="00AF7A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45" w:rsidRDefault="00E42B45" w:rsidP="000B4A7D">
      <w:pPr>
        <w:spacing w:after="0" w:line="240" w:lineRule="auto"/>
      </w:pPr>
      <w:r>
        <w:separator/>
      </w:r>
    </w:p>
  </w:footnote>
  <w:footnote w:type="continuationSeparator" w:id="0">
    <w:p w:rsidR="00E42B45" w:rsidRDefault="00E42B45" w:rsidP="000B4A7D">
      <w:pPr>
        <w:spacing w:after="0" w:line="240" w:lineRule="auto"/>
      </w:pPr>
      <w:r>
        <w:continuationSeparator/>
      </w:r>
    </w:p>
  </w:footnote>
  <w:footnote w:id="1">
    <w:p w:rsidR="00074EF8" w:rsidRPr="00AF7AA2" w:rsidRDefault="00074EF8" w:rsidP="00BB1616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Державний стандарт повної загальної середньої освіти. Розділ ІІ. Освітня галузь «Мови і літератури»</w:t>
      </w:r>
    </w:p>
  </w:footnote>
  <w:footnote w:id="2">
    <w:p w:rsidR="00074EF8" w:rsidRDefault="00074EF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Шаталов В. Ф.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uk-UA"/>
        </w:rPr>
        <w:t>Експеримент продовжується. – Донецьк: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 «Сталкер», 1998. — 396 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937"/>
    <w:multiLevelType w:val="hybridMultilevel"/>
    <w:tmpl w:val="A29225EC"/>
    <w:lvl w:ilvl="0" w:tplc="345E543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26A199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008041C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84C9BC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BE6A72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F4824BA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34230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03AB4FA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62AA04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A302EB"/>
    <w:multiLevelType w:val="hybridMultilevel"/>
    <w:tmpl w:val="554E031E"/>
    <w:lvl w:ilvl="0" w:tplc="D8DAA8B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BE06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FF61380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8AA51E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1463D48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07E8EA6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CAD950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C1EF8FC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EB473E2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CF0B4F"/>
    <w:multiLevelType w:val="hybridMultilevel"/>
    <w:tmpl w:val="EC7E3910"/>
    <w:lvl w:ilvl="0" w:tplc="6C9E6E0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400E84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BE48390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6B16E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D20858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6C6B18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2C4F2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5F8EDF8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ACDE86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FD0720"/>
    <w:multiLevelType w:val="hybridMultilevel"/>
    <w:tmpl w:val="F20680F0"/>
    <w:lvl w:ilvl="0" w:tplc="FE8E2FB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25C42A2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EFA8F48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DC5660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1C48532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C471D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E59D8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C606F00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BE730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42129A"/>
    <w:multiLevelType w:val="hybridMultilevel"/>
    <w:tmpl w:val="B9B02F2C"/>
    <w:lvl w:ilvl="0" w:tplc="3968A10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D54C952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5810F4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80CDD6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1D4294A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EC262A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02CF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43C2794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CD810E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E33E35"/>
    <w:multiLevelType w:val="hybridMultilevel"/>
    <w:tmpl w:val="67D8460A"/>
    <w:lvl w:ilvl="0" w:tplc="3F80652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968502C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CA66656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9652E4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246DF54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606B7E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E05452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604146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392022A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04634"/>
    <w:multiLevelType w:val="hybridMultilevel"/>
    <w:tmpl w:val="E30A7BFE"/>
    <w:lvl w:ilvl="0" w:tplc="66041F4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32BE5C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650B8E4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98246C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608FA48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CC1CDA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080EA4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1528E30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0C15F6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D845EC"/>
    <w:multiLevelType w:val="hybridMultilevel"/>
    <w:tmpl w:val="55007364"/>
    <w:lvl w:ilvl="0" w:tplc="1C068D7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89A4558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22FA20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48F370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E8EFAEA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F160FB8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78A0D8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238552C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320032E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282742"/>
    <w:multiLevelType w:val="hybridMultilevel"/>
    <w:tmpl w:val="6DF82284"/>
    <w:lvl w:ilvl="0" w:tplc="9F8ADE1E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46CDF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1869DC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1894F8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43CE022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9846B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21CF4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B076F2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A45F62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10">
    <w:nsid w:val="40DF741D"/>
    <w:multiLevelType w:val="hybridMultilevel"/>
    <w:tmpl w:val="96C23B7A"/>
    <w:lvl w:ilvl="0" w:tplc="1E46E218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92733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BA26FC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BAE344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076A106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C2870B8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988D86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7A17C8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3C0B8BC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215982"/>
    <w:multiLevelType w:val="hybridMultilevel"/>
    <w:tmpl w:val="34DAD716"/>
    <w:lvl w:ilvl="0" w:tplc="E5E878C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4C64F3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536EC20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4A13EE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1C880A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F0ED26E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4821D8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7FC8428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4EC946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E25809"/>
    <w:multiLevelType w:val="hybridMultilevel"/>
    <w:tmpl w:val="3F84FAB8"/>
    <w:lvl w:ilvl="0" w:tplc="04C08032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F2F41C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C68890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180B50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6A2C2E6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67CAA5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7C5704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54476A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D048242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423F5A"/>
    <w:multiLevelType w:val="hybridMultilevel"/>
    <w:tmpl w:val="311A037E"/>
    <w:lvl w:ilvl="0" w:tplc="4E846C7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605E5C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76278E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A066C6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F34E81C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9066C18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783364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DC9402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24D2BE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6553BF0"/>
    <w:multiLevelType w:val="hybridMultilevel"/>
    <w:tmpl w:val="5EC07670"/>
    <w:lvl w:ilvl="0" w:tplc="3182ACC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DB05366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1A673F6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3C0B5C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584E82E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85247F0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D62A72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174A3AA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7226898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2348C6"/>
    <w:multiLevelType w:val="hybridMultilevel"/>
    <w:tmpl w:val="181C39F6"/>
    <w:lvl w:ilvl="0" w:tplc="24AA046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C0A2A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E01538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8C0B74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08E682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0B89B8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E809CC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D829BC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22ADF6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17">
    <w:nsid w:val="6540035C"/>
    <w:multiLevelType w:val="hybridMultilevel"/>
    <w:tmpl w:val="173A6054"/>
    <w:lvl w:ilvl="0" w:tplc="D2BAA5C2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3945D0C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72AB42A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00BD18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7EC5C92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BB2C464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C6D0E8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6B8E340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7AC22AE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C51814"/>
    <w:multiLevelType w:val="multilevel"/>
    <w:tmpl w:val="67629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04"/>
    <w:rsid w:val="000044B6"/>
    <w:rsid w:val="00024D4B"/>
    <w:rsid w:val="00033A20"/>
    <w:rsid w:val="000403A5"/>
    <w:rsid w:val="00074EF8"/>
    <w:rsid w:val="00091960"/>
    <w:rsid w:val="000B4A7D"/>
    <w:rsid w:val="001342C7"/>
    <w:rsid w:val="001528E1"/>
    <w:rsid w:val="00180BC6"/>
    <w:rsid w:val="001934A6"/>
    <w:rsid w:val="001B1253"/>
    <w:rsid w:val="001B2895"/>
    <w:rsid w:val="001D03AD"/>
    <w:rsid w:val="001E0789"/>
    <w:rsid w:val="00201FE4"/>
    <w:rsid w:val="00206BF6"/>
    <w:rsid w:val="00263CFD"/>
    <w:rsid w:val="00295A5C"/>
    <w:rsid w:val="002C130B"/>
    <w:rsid w:val="002C7385"/>
    <w:rsid w:val="00307D92"/>
    <w:rsid w:val="00320AE9"/>
    <w:rsid w:val="003B67D2"/>
    <w:rsid w:val="003C364C"/>
    <w:rsid w:val="003C3A76"/>
    <w:rsid w:val="004155B2"/>
    <w:rsid w:val="00434E85"/>
    <w:rsid w:val="00460288"/>
    <w:rsid w:val="004661EB"/>
    <w:rsid w:val="00473127"/>
    <w:rsid w:val="00480C7B"/>
    <w:rsid w:val="004A086E"/>
    <w:rsid w:val="004A10C4"/>
    <w:rsid w:val="004A41FF"/>
    <w:rsid w:val="004B69F9"/>
    <w:rsid w:val="004C6583"/>
    <w:rsid w:val="004F6600"/>
    <w:rsid w:val="00525CD3"/>
    <w:rsid w:val="00527FBC"/>
    <w:rsid w:val="00552232"/>
    <w:rsid w:val="00590D81"/>
    <w:rsid w:val="005A011D"/>
    <w:rsid w:val="005D4093"/>
    <w:rsid w:val="00605730"/>
    <w:rsid w:val="00606EB5"/>
    <w:rsid w:val="00637496"/>
    <w:rsid w:val="006865B2"/>
    <w:rsid w:val="006972BA"/>
    <w:rsid w:val="006A5ACA"/>
    <w:rsid w:val="006D6060"/>
    <w:rsid w:val="006E4B97"/>
    <w:rsid w:val="006F06DA"/>
    <w:rsid w:val="00700DA4"/>
    <w:rsid w:val="00720788"/>
    <w:rsid w:val="007260F6"/>
    <w:rsid w:val="0073432C"/>
    <w:rsid w:val="007F1135"/>
    <w:rsid w:val="0085519B"/>
    <w:rsid w:val="00875FEA"/>
    <w:rsid w:val="00882CF7"/>
    <w:rsid w:val="008874B2"/>
    <w:rsid w:val="008F744C"/>
    <w:rsid w:val="00900880"/>
    <w:rsid w:val="00907314"/>
    <w:rsid w:val="00946D3E"/>
    <w:rsid w:val="00957386"/>
    <w:rsid w:val="00973B57"/>
    <w:rsid w:val="009B2482"/>
    <w:rsid w:val="009E1A42"/>
    <w:rsid w:val="00A20004"/>
    <w:rsid w:val="00A340BD"/>
    <w:rsid w:val="00A36B8A"/>
    <w:rsid w:val="00AB0E15"/>
    <w:rsid w:val="00AE77D3"/>
    <w:rsid w:val="00AF7AA2"/>
    <w:rsid w:val="00B12039"/>
    <w:rsid w:val="00B12B8C"/>
    <w:rsid w:val="00B2399D"/>
    <w:rsid w:val="00B31417"/>
    <w:rsid w:val="00B5111B"/>
    <w:rsid w:val="00B708BB"/>
    <w:rsid w:val="00BB1616"/>
    <w:rsid w:val="00BC0CFF"/>
    <w:rsid w:val="00BD6F24"/>
    <w:rsid w:val="00BE7FC1"/>
    <w:rsid w:val="00BF2617"/>
    <w:rsid w:val="00BF28D0"/>
    <w:rsid w:val="00C02467"/>
    <w:rsid w:val="00C0430F"/>
    <w:rsid w:val="00C1323A"/>
    <w:rsid w:val="00C46230"/>
    <w:rsid w:val="00C803E0"/>
    <w:rsid w:val="00CA07F7"/>
    <w:rsid w:val="00CA30ED"/>
    <w:rsid w:val="00D01360"/>
    <w:rsid w:val="00D24B1F"/>
    <w:rsid w:val="00D27CB9"/>
    <w:rsid w:val="00D4145F"/>
    <w:rsid w:val="00D42B91"/>
    <w:rsid w:val="00D54581"/>
    <w:rsid w:val="00D5745E"/>
    <w:rsid w:val="00D810CF"/>
    <w:rsid w:val="00D8595D"/>
    <w:rsid w:val="00D94004"/>
    <w:rsid w:val="00DC40A0"/>
    <w:rsid w:val="00DF0B63"/>
    <w:rsid w:val="00E0749B"/>
    <w:rsid w:val="00E128B7"/>
    <w:rsid w:val="00E26F6C"/>
    <w:rsid w:val="00E31424"/>
    <w:rsid w:val="00E42B45"/>
    <w:rsid w:val="00E472E9"/>
    <w:rsid w:val="00E65334"/>
    <w:rsid w:val="00F16A08"/>
    <w:rsid w:val="00F27B24"/>
    <w:rsid w:val="00F612F9"/>
    <w:rsid w:val="00F86AD6"/>
    <w:rsid w:val="00F9616C"/>
    <w:rsid w:val="00FA2361"/>
    <w:rsid w:val="00FA44CA"/>
    <w:rsid w:val="00FA60E8"/>
    <w:rsid w:val="00FC1FF5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7D3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B4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4A7D"/>
  </w:style>
  <w:style w:type="paragraph" w:styleId="a6">
    <w:name w:val="footer"/>
    <w:basedOn w:val="a"/>
    <w:link w:val="a7"/>
    <w:uiPriority w:val="99"/>
    <w:rsid w:val="000B4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4A7D"/>
  </w:style>
  <w:style w:type="paragraph" w:styleId="a8">
    <w:name w:val="footnote text"/>
    <w:basedOn w:val="a"/>
    <w:link w:val="a9"/>
    <w:uiPriority w:val="99"/>
    <w:semiHidden/>
    <w:rsid w:val="00BB16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B1616"/>
    <w:rPr>
      <w:rFonts w:ascii="Times New Roman" w:eastAsia="MS Mincho" w:hAnsi="Times New Roman" w:cs="Times New Roman"/>
      <w:lang w:eastAsia="ja-JP"/>
    </w:rPr>
  </w:style>
  <w:style w:type="character" w:styleId="aa">
    <w:name w:val="footnote reference"/>
    <w:basedOn w:val="a0"/>
    <w:uiPriority w:val="99"/>
    <w:semiHidden/>
    <w:rsid w:val="00BB1616"/>
    <w:rPr>
      <w:vertAlign w:val="superscript"/>
    </w:rPr>
  </w:style>
  <w:style w:type="paragraph" w:customStyle="1" w:styleId="Style3">
    <w:name w:val="Style3"/>
    <w:basedOn w:val="a"/>
    <w:uiPriority w:val="99"/>
    <w:rsid w:val="008F744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C3A76"/>
  </w:style>
  <w:style w:type="character" w:styleId="ab">
    <w:name w:val="Hyperlink"/>
    <w:basedOn w:val="a0"/>
    <w:uiPriority w:val="99"/>
    <w:semiHidden/>
    <w:rsid w:val="003C3A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810CF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rsid w:val="00E3142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1424"/>
  </w:style>
  <w:style w:type="character" w:styleId="af0">
    <w:name w:val="endnote reference"/>
    <w:basedOn w:val="a0"/>
    <w:uiPriority w:val="99"/>
    <w:semiHidden/>
    <w:rsid w:val="00E31424"/>
    <w:rPr>
      <w:vertAlign w:val="superscript"/>
    </w:rPr>
  </w:style>
  <w:style w:type="table" w:styleId="af1">
    <w:name w:val="Table Grid"/>
    <w:basedOn w:val="a1"/>
    <w:uiPriority w:val="99"/>
    <w:locked/>
    <w:rsid w:val="004A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8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72</cp:revision>
  <dcterms:created xsi:type="dcterms:W3CDTF">2011-11-29T18:53:00Z</dcterms:created>
  <dcterms:modified xsi:type="dcterms:W3CDTF">2014-12-17T08:18:00Z</dcterms:modified>
</cp:coreProperties>
</file>